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E1" w:rsidRPr="004C50E1" w:rsidRDefault="004C50E1" w:rsidP="004C50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after="200" w:line="276" w:lineRule="auto"/>
        <w:ind w:left="-284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eastAsia="en-US"/>
        </w:rPr>
      </w:pPr>
      <w:r w:rsidRPr="004C50E1">
        <w:rPr>
          <w:rFonts w:asciiTheme="minorHAnsi" w:eastAsiaTheme="minorHAnsi" w:hAnsiTheme="minorHAnsi" w:cstheme="minorBidi"/>
          <w:noProof/>
          <w:color w:val="auto"/>
          <w:sz w:val="22"/>
          <w:szCs w:val="22"/>
          <w:bdr w:val="none" w:sz="0" w:space="0" w:color="auto"/>
        </w:rPr>
        <w:drawing>
          <wp:inline distT="0" distB="0" distL="0" distR="0">
            <wp:extent cx="2286828" cy="6656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256" cy="66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3E59" w:rsidRPr="00925ECA" w:rsidRDefault="00D53CE2" w:rsidP="004C50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-284"/>
        <w:jc w:val="center"/>
        <w:rPr>
          <w:rFonts w:asciiTheme="minorHAnsi" w:eastAsiaTheme="minorHAnsi" w:hAnsiTheme="minorHAnsi" w:cstheme="minorBidi"/>
          <w:b/>
          <w:color w:val="auto"/>
          <w:szCs w:val="26"/>
          <w:bdr w:val="none" w:sz="0" w:space="0" w:color="auto"/>
          <w:lang w:eastAsia="en-US"/>
        </w:rPr>
      </w:pPr>
      <w:r w:rsidRPr="00925ECA">
        <w:rPr>
          <w:rFonts w:asciiTheme="minorHAnsi" w:eastAsiaTheme="minorHAnsi" w:hAnsiTheme="minorHAnsi" w:cstheme="minorBidi"/>
          <w:b/>
          <w:color w:val="auto"/>
          <w:szCs w:val="26"/>
          <w:bdr w:val="none" w:sz="0" w:space="0" w:color="auto"/>
          <w:lang w:eastAsia="en-US"/>
        </w:rPr>
        <w:t xml:space="preserve">LETTERA DI </w:t>
      </w:r>
      <w:r w:rsidR="004C50E1" w:rsidRPr="00925ECA">
        <w:rPr>
          <w:rFonts w:asciiTheme="minorHAnsi" w:eastAsiaTheme="minorHAnsi" w:hAnsiTheme="minorHAnsi" w:cstheme="minorBidi"/>
          <w:b/>
          <w:color w:val="auto"/>
          <w:szCs w:val="26"/>
          <w:bdr w:val="none" w:sz="0" w:space="0" w:color="auto"/>
          <w:lang w:eastAsia="en-US"/>
        </w:rPr>
        <w:t xml:space="preserve">SOTTOSCRIZIONE E </w:t>
      </w:r>
      <w:r w:rsidR="00A0293A" w:rsidRPr="00925ECA">
        <w:rPr>
          <w:rFonts w:asciiTheme="minorHAnsi" w:eastAsiaTheme="minorHAnsi" w:hAnsiTheme="minorHAnsi" w:cstheme="minorBidi"/>
          <w:b/>
          <w:color w:val="auto"/>
          <w:szCs w:val="26"/>
          <w:bdr w:val="none" w:sz="0" w:space="0" w:color="auto"/>
          <w:lang w:eastAsia="en-US"/>
        </w:rPr>
        <w:t>ADESIONE AGLI</w:t>
      </w:r>
      <w:r w:rsidR="004C50E1" w:rsidRPr="00925ECA">
        <w:rPr>
          <w:rFonts w:asciiTheme="minorHAnsi" w:eastAsiaTheme="minorHAnsi" w:hAnsiTheme="minorHAnsi" w:cstheme="minorBidi"/>
          <w:b/>
          <w:color w:val="auto"/>
          <w:szCs w:val="26"/>
          <w:bdr w:val="none" w:sz="0" w:space="0" w:color="auto"/>
          <w:lang w:eastAsia="en-US"/>
        </w:rPr>
        <w:t xml:space="preserve"> OBIETTIVI E ALLE REGOLE GENERALI </w:t>
      </w:r>
      <w:r w:rsidR="00925ECA">
        <w:rPr>
          <w:rFonts w:asciiTheme="minorHAnsi" w:eastAsiaTheme="minorHAnsi" w:hAnsiTheme="minorHAnsi" w:cstheme="minorBidi"/>
          <w:b/>
          <w:color w:val="auto"/>
          <w:szCs w:val="26"/>
          <w:bdr w:val="none" w:sz="0" w:space="0" w:color="auto"/>
          <w:lang w:eastAsia="en-US"/>
        </w:rPr>
        <w:t>DELLA</w:t>
      </w:r>
    </w:p>
    <w:p w:rsidR="004C50E1" w:rsidRPr="00925ECA" w:rsidRDefault="004C50E1" w:rsidP="004C50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-284"/>
        <w:jc w:val="center"/>
        <w:rPr>
          <w:rFonts w:asciiTheme="minorHAnsi" w:eastAsiaTheme="minorHAnsi" w:hAnsiTheme="minorHAnsi" w:cstheme="minorBidi"/>
          <w:b/>
          <w:color w:val="auto"/>
          <w:szCs w:val="26"/>
          <w:bdr w:val="none" w:sz="0" w:space="0" w:color="auto"/>
          <w:lang w:eastAsia="en-US"/>
        </w:rPr>
      </w:pPr>
      <w:r w:rsidRPr="00925ECA">
        <w:rPr>
          <w:rFonts w:asciiTheme="minorHAnsi" w:eastAsiaTheme="minorHAnsi" w:hAnsiTheme="minorHAnsi" w:cstheme="minorBidi"/>
          <w:b/>
          <w:color w:val="auto"/>
          <w:szCs w:val="26"/>
          <w:bdr w:val="none" w:sz="0" w:space="0" w:color="auto"/>
          <w:lang w:eastAsia="en-US"/>
        </w:rPr>
        <w:t>RASSE</w:t>
      </w:r>
      <w:r w:rsidR="000A2456" w:rsidRPr="00925ECA">
        <w:rPr>
          <w:rFonts w:asciiTheme="minorHAnsi" w:eastAsiaTheme="minorHAnsi" w:hAnsiTheme="minorHAnsi" w:cstheme="minorBidi"/>
          <w:b/>
          <w:color w:val="auto"/>
          <w:szCs w:val="26"/>
          <w:bdr w:val="none" w:sz="0" w:space="0" w:color="auto"/>
          <w:lang w:eastAsia="en-US"/>
        </w:rPr>
        <w:t>GNA “ASSICURARSI AI SEDILI  201</w:t>
      </w:r>
      <w:r w:rsidR="00D54E91">
        <w:rPr>
          <w:rFonts w:asciiTheme="minorHAnsi" w:eastAsiaTheme="minorHAnsi" w:hAnsiTheme="minorHAnsi" w:cstheme="minorBidi"/>
          <w:b/>
          <w:color w:val="auto"/>
          <w:szCs w:val="26"/>
          <w:bdr w:val="none" w:sz="0" w:space="0" w:color="auto"/>
          <w:lang w:eastAsia="en-US"/>
        </w:rPr>
        <w:t>8</w:t>
      </w:r>
      <w:r w:rsidR="000A2456" w:rsidRPr="00925ECA">
        <w:rPr>
          <w:rFonts w:asciiTheme="minorHAnsi" w:eastAsiaTheme="minorHAnsi" w:hAnsiTheme="minorHAnsi" w:cstheme="minorBidi"/>
          <w:b/>
          <w:color w:val="auto"/>
          <w:szCs w:val="26"/>
          <w:bdr w:val="none" w:sz="0" w:space="0" w:color="auto"/>
          <w:lang w:eastAsia="en-US"/>
        </w:rPr>
        <w:t xml:space="preserve"> </w:t>
      </w:r>
      <w:r w:rsidR="00D54E91">
        <w:rPr>
          <w:rFonts w:asciiTheme="minorHAnsi" w:eastAsiaTheme="minorHAnsi" w:hAnsiTheme="minorHAnsi" w:cstheme="minorBidi"/>
          <w:b/>
          <w:color w:val="auto"/>
          <w:szCs w:val="26"/>
          <w:bdr w:val="none" w:sz="0" w:space="0" w:color="auto"/>
          <w:lang w:eastAsia="en-US"/>
        </w:rPr>
        <w:t>–</w:t>
      </w:r>
      <w:r w:rsidR="000A2456" w:rsidRPr="00925ECA">
        <w:rPr>
          <w:rFonts w:asciiTheme="minorHAnsi" w:eastAsiaTheme="minorHAnsi" w:hAnsiTheme="minorHAnsi" w:cstheme="minorBidi"/>
          <w:b/>
          <w:color w:val="auto"/>
          <w:szCs w:val="26"/>
          <w:bdr w:val="none" w:sz="0" w:space="0" w:color="auto"/>
          <w:lang w:eastAsia="en-US"/>
        </w:rPr>
        <w:t xml:space="preserve"> </w:t>
      </w:r>
      <w:r w:rsidR="00D54E91">
        <w:rPr>
          <w:rFonts w:asciiTheme="minorHAnsi" w:eastAsiaTheme="minorHAnsi" w:hAnsiTheme="minorHAnsi" w:cstheme="minorBidi"/>
          <w:b/>
          <w:color w:val="auto"/>
          <w:szCs w:val="26"/>
          <w:bdr w:val="none" w:sz="0" w:space="0" w:color="auto"/>
          <w:lang w:eastAsia="en-US"/>
        </w:rPr>
        <w:t>11</w:t>
      </w:r>
      <w:r w:rsidRPr="00925ECA">
        <w:rPr>
          <w:rFonts w:asciiTheme="minorHAnsi" w:eastAsiaTheme="minorHAnsi" w:hAnsiTheme="minorHAnsi" w:cstheme="minorHAnsi"/>
          <w:b/>
          <w:color w:val="auto"/>
          <w:szCs w:val="26"/>
          <w:bdr w:val="none" w:sz="0" w:space="0" w:color="auto"/>
          <w:lang w:eastAsia="en-US"/>
        </w:rPr>
        <w:t>ª</w:t>
      </w:r>
      <w:r w:rsidRPr="00925ECA">
        <w:rPr>
          <w:rFonts w:asciiTheme="minorHAnsi" w:eastAsiaTheme="minorHAnsi" w:hAnsiTheme="minorHAnsi" w:cstheme="minorBidi"/>
          <w:b/>
          <w:color w:val="auto"/>
          <w:szCs w:val="26"/>
          <w:bdr w:val="none" w:sz="0" w:space="0" w:color="auto"/>
          <w:lang w:eastAsia="en-US"/>
        </w:rPr>
        <w:t xml:space="preserve"> EDIZIONE”</w:t>
      </w:r>
    </w:p>
    <w:p w:rsidR="004C50E1" w:rsidRPr="00925ECA" w:rsidRDefault="004C50E1" w:rsidP="004C50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-284"/>
        <w:jc w:val="center"/>
        <w:rPr>
          <w:rFonts w:asciiTheme="minorHAnsi" w:eastAsiaTheme="minorHAnsi" w:hAnsiTheme="minorHAnsi" w:cstheme="minorBidi"/>
          <w:color w:val="auto"/>
          <w:szCs w:val="26"/>
          <w:bdr w:val="none" w:sz="0" w:space="0" w:color="auto"/>
          <w:lang w:eastAsia="en-US"/>
        </w:rPr>
      </w:pPr>
      <w:proofErr w:type="gramStart"/>
      <w:r w:rsidRPr="00925ECA">
        <w:rPr>
          <w:rFonts w:asciiTheme="minorHAnsi" w:eastAsiaTheme="minorHAnsi" w:hAnsiTheme="minorHAnsi" w:cstheme="minorBidi"/>
          <w:color w:val="auto"/>
          <w:szCs w:val="26"/>
          <w:bdr w:val="none" w:sz="0" w:space="0" w:color="auto"/>
          <w:lang w:eastAsia="en-US"/>
        </w:rPr>
        <w:t>promossa</w:t>
      </w:r>
      <w:proofErr w:type="gramEnd"/>
      <w:r w:rsidRPr="00925ECA">
        <w:rPr>
          <w:rFonts w:asciiTheme="minorHAnsi" w:eastAsiaTheme="minorHAnsi" w:hAnsiTheme="minorHAnsi" w:cstheme="minorBidi"/>
          <w:color w:val="auto"/>
          <w:szCs w:val="26"/>
          <w:bdr w:val="none" w:sz="0" w:space="0" w:color="auto"/>
          <w:lang w:eastAsia="en-US"/>
        </w:rPr>
        <w:t xml:space="preserve"> da Teatro dell’Armadillo – Teatro Inaudito</w:t>
      </w:r>
      <w:r w:rsidR="00D54E91">
        <w:rPr>
          <w:rFonts w:asciiTheme="minorHAnsi" w:eastAsiaTheme="minorHAnsi" w:hAnsiTheme="minorHAnsi" w:cstheme="minorBidi"/>
          <w:color w:val="auto"/>
          <w:szCs w:val="26"/>
          <w:bdr w:val="none" w:sz="0" w:space="0" w:color="auto"/>
          <w:lang w:eastAsia="en-US"/>
        </w:rPr>
        <w:t xml:space="preserve"> e Comune di Rho </w:t>
      </w:r>
      <w:bookmarkStart w:id="0" w:name="_GoBack"/>
      <w:bookmarkEnd w:id="0"/>
    </w:p>
    <w:p w:rsidR="00F11ED8" w:rsidRPr="00F11ED8" w:rsidRDefault="00F11ED8" w:rsidP="004C50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-284"/>
        <w:jc w:val="both"/>
        <w:rPr>
          <w:rFonts w:asciiTheme="minorHAnsi" w:eastAsiaTheme="minorHAnsi" w:hAnsiTheme="minorHAnsi" w:cstheme="minorBidi"/>
          <w:b/>
          <w:color w:val="auto"/>
          <w:sz w:val="16"/>
          <w:szCs w:val="16"/>
          <w:bdr w:val="none" w:sz="0" w:space="0" w:color="auto"/>
          <w:lang w:eastAsia="en-US"/>
        </w:rPr>
      </w:pPr>
    </w:p>
    <w:p w:rsidR="00CE4B43" w:rsidRDefault="00E24960" w:rsidP="004C50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-284"/>
        <w:jc w:val="both"/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Con la presente,</w:t>
      </w:r>
      <w:r w:rsidR="004C50E1"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</w:t>
      </w:r>
      <w:r w:rsidR="00553B6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in qualità di </w:t>
      </w:r>
      <w:r w:rsidR="004C50E1"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il sottoscritto</w:t>
      </w:r>
      <w:r w:rsidR="00A0293A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</w:t>
      </w:r>
    </w:p>
    <w:p w:rsidR="004C50E1" w:rsidRPr="004C50E1" w:rsidRDefault="00CE4B43" w:rsidP="004C50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-284"/>
        <w:jc w:val="both"/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cognome</w:t>
      </w:r>
      <w:proofErr w:type="gramEnd"/>
      <w:r w:rsidR="004C50E1"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___________</w:t>
      </w:r>
      <w:r w:rsidR="004C50E1"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______________</w:t>
      </w:r>
      <w:r w:rsidR="001144B4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_____</w:t>
      </w:r>
      <w:r w:rsidR="004C50E1"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</w:t>
      </w:r>
      <w:r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______</w:t>
      </w:r>
      <w:r w:rsidR="004C50E1"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________</w:t>
      </w:r>
      <w:r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nome______________</w:t>
      </w:r>
      <w:r w:rsidR="004C50E1"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____</w:t>
      </w:r>
      <w:r w:rsidR="00AF5546"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</w:t>
      </w:r>
      <w:r w:rsidR="001144B4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____</w:t>
      </w:r>
      <w:r w:rsidR="004C50E1"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___________________</w:t>
      </w:r>
      <w:r w:rsidR="00AF5546"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</w:t>
      </w:r>
    </w:p>
    <w:p w:rsidR="004C50E1" w:rsidRPr="004C50E1" w:rsidRDefault="004C50E1" w:rsidP="004C50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-284"/>
        <w:jc w:val="both"/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</w:pPr>
      <w:proofErr w:type="gramStart"/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nato</w:t>
      </w:r>
      <w:proofErr w:type="gramEnd"/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a _____________________________________________________</w:t>
      </w:r>
      <w:r w:rsidR="001144B4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____</w:t>
      </w:r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</w:t>
      </w:r>
      <w:r w:rsidR="00AF5546"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</w:t>
      </w:r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 il _____</w:t>
      </w:r>
      <w:r w:rsidR="001144B4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_____</w:t>
      </w:r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________________________</w:t>
      </w:r>
    </w:p>
    <w:p w:rsidR="004C50E1" w:rsidRPr="004C50E1" w:rsidRDefault="004C50E1" w:rsidP="004C50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-284"/>
        <w:jc w:val="both"/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</w:pPr>
      <w:proofErr w:type="gramStart"/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residente</w:t>
      </w:r>
      <w:proofErr w:type="gramEnd"/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a _____________________</w:t>
      </w:r>
      <w:r w:rsidR="001144B4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</w:t>
      </w:r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</w:t>
      </w:r>
      <w:r w:rsidR="00AF5546"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_____</w:t>
      </w:r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_____ in via/piazza ___________</w:t>
      </w:r>
      <w:r w:rsidR="001144B4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______</w:t>
      </w:r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_______________________ n _______</w:t>
      </w:r>
    </w:p>
    <w:p w:rsidR="004C50E1" w:rsidRPr="004C50E1" w:rsidRDefault="004C50E1" w:rsidP="004C50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-284"/>
        <w:jc w:val="both"/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</w:pPr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tel. personale ________________</w:t>
      </w:r>
      <w:r w:rsidR="001144B4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</w:t>
      </w:r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____________ email _________</w:t>
      </w:r>
      <w:r w:rsidR="001144B4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_______</w:t>
      </w:r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_________________________________________</w:t>
      </w:r>
    </w:p>
    <w:p w:rsidR="004C50E1" w:rsidRPr="004C50E1" w:rsidRDefault="004C50E1" w:rsidP="004C50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-284"/>
        <w:jc w:val="both"/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</w:pPr>
      <w:proofErr w:type="gramStart"/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in</w:t>
      </w:r>
      <w:proofErr w:type="gramEnd"/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qualità di       </w:t>
      </w:r>
      <w:r w:rsidRPr="004C50E1">
        <w:rPr>
          <w:rFonts w:asciiTheme="minorHAnsi" w:eastAsiaTheme="minorHAnsi" w:hAnsiTheme="minorHAnsi" w:cstheme="minorHAnsi"/>
          <w:color w:val="auto"/>
          <w:szCs w:val="22"/>
          <w:bdr w:val="none" w:sz="0" w:space="0" w:color="auto"/>
          <w:lang w:eastAsia="en-US"/>
        </w:rPr>
        <w:t>□</w:t>
      </w:r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regista             </w:t>
      </w:r>
      <w:r w:rsidRPr="004C50E1">
        <w:rPr>
          <w:rFonts w:asciiTheme="minorHAnsi" w:eastAsiaTheme="minorHAnsi" w:hAnsiTheme="minorHAnsi" w:cstheme="minorHAnsi"/>
          <w:color w:val="auto"/>
          <w:szCs w:val="22"/>
          <w:bdr w:val="none" w:sz="0" w:space="0" w:color="auto"/>
          <w:lang w:eastAsia="en-US"/>
        </w:rPr>
        <w:t>□</w:t>
      </w:r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responsabile legale          </w:t>
      </w:r>
      <w:r w:rsidRPr="004C50E1">
        <w:rPr>
          <w:rFonts w:asciiTheme="minorHAnsi" w:eastAsiaTheme="minorHAnsi" w:hAnsiTheme="minorHAnsi" w:cstheme="minorHAnsi"/>
          <w:color w:val="auto"/>
          <w:szCs w:val="22"/>
          <w:bdr w:val="none" w:sz="0" w:space="0" w:color="auto"/>
          <w:lang w:eastAsia="en-US"/>
        </w:rPr>
        <w:t>□</w:t>
      </w:r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direttore              </w:t>
      </w:r>
      <w:r w:rsidRPr="004C50E1">
        <w:rPr>
          <w:rFonts w:asciiTheme="minorHAnsi" w:eastAsiaTheme="minorHAnsi" w:hAnsiTheme="minorHAnsi" w:cstheme="minorHAnsi"/>
          <w:color w:val="auto"/>
          <w:szCs w:val="22"/>
          <w:bdr w:val="none" w:sz="0" w:space="0" w:color="auto"/>
          <w:lang w:eastAsia="en-US"/>
        </w:rPr>
        <w:t>□</w:t>
      </w:r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insegnante            </w:t>
      </w:r>
      <w:r w:rsidRPr="004C50E1">
        <w:rPr>
          <w:rFonts w:asciiTheme="minorHAnsi" w:eastAsiaTheme="minorHAnsi" w:hAnsiTheme="minorHAnsi" w:cstheme="minorHAnsi"/>
          <w:color w:val="auto"/>
          <w:szCs w:val="22"/>
          <w:bdr w:val="none" w:sz="0" w:space="0" w:color="auto"/>
          <w:lang w:eastAsia="en-US"/>
        </w:rPr>
        <w:t>□</w:t>
      </w:r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referente</w:t>
      </w:r>
    </w:p>
    <w:p w:rsidR="004C50E1" w:rsidRPr="004C50E1" w:rsidRDefault="004C50E1" w:rsidP="004C50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-284"/>
        <w:jc w:val="both"/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</w:pPr>
      <w:r w:rsidRPr="004C50E1">
        <w:rPr>
          <w:rFonts w:asciiTheme="minorHAnsi" w:eastAsiaTheme="minorHAnsi" w:hAnsiTheme="minorHAnsi" w:cstheme="minorHAnsi"/>
          <w:color w:val="auto"/>
          <w:szCs w:val="22"/>
          <w:bdr w:val="none" w:sz="0" w:space="0" w:color="auto"/>
          <w:lang w:eastAsia="en-US"/>
        </w:rPr>
        <w:t>□</w:t>
      </w:r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altro _____________________________</w:t>
      </w:r>
      <w:r w:rsidR="00AF5546"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____________________________________________________</w:t>
      </w:r>
      <w:r w:rsidR="001144B4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__________</w:t>
      </w:r>
      <w:r w:rsidR="00AF5546"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________</w:t>
      </w:r>
    </w:p>
    <w:p w:rsidR="004C50E1" w:rsidRPr="004C50E1" w:rsidRDefault="004C50E1" w:rsidP="004C50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-284"/>
        <w:jc w:val="both"/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</w:pPr>
      <w:proofErr w:type="gramStart"/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della</w:t>
      </w:r>
      <w:proofErr w:type="gramEnd"/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     </w:t>
      </w:r>
      <w:r w:rsidRPr="004C50E1">
        <w:rPr>
          <w:rFonts w:asciiTheme="minorHAnsi" w:eastAsiaTheme="minorHAnsi" w:hAnsiTheme="minorHAnsi" w:cstheme="minorHAnsi"/>
          <w:color w:val="auto"/>
          <w:szCs w:val="22"/>
          <w:bdr w:val="none" w:sz="0" w:space="0" w:color="auto"/>
          <w:lang w:eastAsia="en-US"/>
        </w:rPr>
        <w:t xml:space="preserve">□ </w:t>
      </w:r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compagnia            </w:t>
      </w:r>
      <w:r w:rsidRPr="004C50E1">
        <w:rPr>
          <w:rFonts w:asciiTheme="minorHAnsi" w:eastAsiaTheme="minorHAnsi" w:hAnsiTheme="minorHAnsi" w:cstheme="minorHAnsi"/>
          <w:color w:val="auto"/>
          <w:szCs w:val="22"/>
          <w:bdr w:val="none" w:sz="0" w:space="0" w:color="auto"/>
          <w:lang w:eastAsia="en-US"/>
        </w:rPr>
        <w:t xml:space="preserve">□ </w:t>
      </w:r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scuola              </w:t>
      </w:r>
      <w:r w:rsidRPr="004C50E1">
        <w:rPr>
          <w:rFonts w:asciiTheme="minorHAnsi" w:eastAsiaTheme="minorHAnsi" w:hAnsiTheme="minorHAnsi" w:cstheme="minorHAnsi"/>
          <w:color w:val="auto"/>
          <w:szCs w:val="22"/>
          <w:bdr w:val="none" w:sz="0" w:space="0" w:color="auto"/>
          <w:lang w:eastAsia="en-US"/>
        </w:rPr>
        <w:t>□</w:t>
      </w:r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associazione              </w:t>
      </w:r>
      <w:r w:rsidRPr="004C50E1">
        <w:rPr>
          <w:rFonts w:asciiTheme="minorHAnsi" w:eastAsiaTheme="minorHAnsi" w:hAnsiTheme="minorHAnsi" w:cstheme="minorHAnsi"/>
          <w:color w:val="auto"/>
          <w:szCs w:val="22"/>
          <w:bdr w:val="none" w:sz="0" w:space="0" w:color="auto"/>
          <w:lang w:eastAsia="en-US"/>
        </w:rPr>
        <w:t>□</w:t>
      </w:r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altro __________________________________</w:t>
      </w:r>
      <w:r w:rsidR="001144B4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__________</w:t>
      </w:r>
    </w:p>
    <w:p w:rsidR="004C50E1" w:rsidRPr="004C50E1" w:rsidRDefault="004C50E1" w:rsidP="004C50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-284"/>
        <w:jc w:val="both"/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</w:pPr>
      <w:proofErr w:type="gramStart"/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denominata</w:t>
      </w:r>
      <w:proofErr w:type="gramEnd"/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__________________________</w:t>
      </w:r>
      <w:r w:rsidR="00AF5546"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________</w:t>
      </w:r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___________________________________________________</w:t>
      </w:r>
      <w:r w:rsidR="001144B4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_________</w:t>
      </w:r>
    </w:p>
    <w:p w:rsidR="00DF79D1" w:rsidRDefault="00DF79D1" w:rsidP="00D53C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-284"/>
        <w:jc w:val="both"/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</w:pPr>
    </w:p>
    <w:p w:rsidR="00D53CE2" w:rsidRPr="00CE4B43" w:rsidRDefault="00CE4B43" w:rsidP="00CE4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-284"/>
        <w:jc w:val="both"/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</w:pPr>
      <w:r w:rsidRPr="00CE4B43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1)</w:t>
      </w:r>
      <w:r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</w:t>
      </w:r>
      <w:r w:rsidR="004C50E1" w:rsidRPr="00CE4B43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dichiara di aderire alla Rassegna di Teatro e Performance “Assicurarsi ai Sedili” promossa dal Comune di Rho e </w:t>
      </w:r>
      <w:proofErr w:type="spellStart"/>
      <w:r w:rsidR="004C50E1" w:rsidRPr="00CE4B43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dall’Ass</w:t>
      </w:r>
      <w:proofErr w:type="spellEnd"/>
      <w:r w:rsidR="004C50E1" w:rsidRPr="00CE4B43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. Teatro dell’Armadillo e</w:t>
      </w:r>
      <w:r w:rsidR="002A6927" w:rsidRPr="00CE4B43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patrocinata tra gli altri dai C</w:t>
      </w:r>
      <w:r w:rsidR="004C50E1" w:rsidRPr="00CE4B43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omuni di Arese, Cornaredo, Lainate, Pero, Pogliano Mil.se, Pregnana M</w:t>
      </w:r>
      <w:r w:rsidR="002A6927" w:rsidRPr="00CE4B43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il.se e Vanzago.</w:t>
      </w:r>
    </w:p>
    <w:p w:rsidR="00E24960" w:rsidRPr="00F11ED8" w:rsidRDefault="00E24960" w:rsidP="00D53C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-284"/>
        <w:jc w:val="both"/>
        <w:rPr>
          <w:rFonts w:asciiTheme="minorHAnsi" w:eastAsiaTheme="minorHAnsi" w:hAnsiTheme="minorHAnsi" w:cstheme="minorBidi"/>
          <w:color w:val="auto"/>
          <w:sz w:val="12"/>
          <w:szCs w:val="12"/>
          <w:bdr w:val="none" w:sz="0" w:space="0" w:color="auto"/>
          <w:lang w:eastAsia="en-US"/>
        </w:rPr>
      </w:pPr>
    </w:p>
    <w:p w:rsidR="004C50E1" w:rsidRPr="00D53CE2" w:rsidRDefault="00CE4B43" w:rsidP="00D53C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-284"/>
        <w:jc w:val="both"/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2) </w:t>
      </w:r>
      <w:r w:rsidR="00E24960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dichiara </w:t>
      </w:r>
      <w:r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altresì </w:t>
      </w:r>
      <w:r w:rsidR="004C50E1" w:rsidRPr="00D53CE2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di condivider</w:t>
      </w:r>
      <w:r w:rsidR="00E24960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e gli obiettivi della Rassegna:</w:t>
      </w:r>
    </w:p>
    <w:p w:rsidR="004C50E1" w:rsidRPr="0032164D" w:rsidRDefault="004C50E1" w:rsidP="00DD2E22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</w:pPr>
      <w:proofErr w:type="gramStart"/>
      <w:r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promozione</w:t>
      </w:r>
      <w:proofErr w:type="gramEnd"/>
      <w:r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del linguaggio teatrale come prassi di cittadinanza attiva, solidale e responsabile</w:t>
      </w:r>
    </w:p>
    <w:p w:rsidR="004C50E1" w:rsidRPr="0032164D" w:rsidRDefault="004C50E1" w:rsidP="00DD2E22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</w:pPr>
      <w:proofErr w:type="gramStart"/>
      <w:r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aumento</w:t>
      </w:r>
      <w:proofErr w:type="gramEnd"/>
      <w:r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della visibilità e sostegno delle realtà teatrali del territorio rhodense</w:t>
      </w:r>
    </w:p>
    <w:p w:rsidR="004C50E1" w:rsidRPr="0032164D" w:rsidRDefault="004C50E1" w:rsidP="00DD2E22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</w:pPr>
      <w:proofErr w:type="gramStart"/>
      <w:r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connessione</w:t>
      </w:r>
      <w:proofErr w:type="gramEnd"/>
      <w:r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e messa in rete delle realtà locali finalizzata allo scambio delle competenze, a economie di scala conseguenti al mutuo prestito gratuito di tecniche e materiali scenici e alla diminuzione dell’autoreferenzialità (miscelamento del pubblico)</w:t>
      </w:r>
    </w:p>
    <w:p w:rsidR="004C50E1" w:rsidRPr="0032164D" w:rsidRDefault="004C50E1" w:rsidP="00DD2E22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</w:pPr>
      <w:proofErr w:type="gramStart"/>
      <w:r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sostegno</w:t>
      </w:r>
      <w:proofErr w:type="gramEnd"/>
      <w:r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specifico ai contesti nei quali il teatro ha finalità socio-educative (scuole, associazioni, Centri Diurni Disabili, Centri Psichiatrici)</w:t>
      </w:r>
    </w:p>
    <w:p w:rsidR="004C50E1" w:rsidRPr="0032164D" w:rsidRDefault="004C50E1" w:rsidP="00DD2E22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</w:pPr>
      <w:proofErr w:type="gramStart"/>
      <w:r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incentivazione</w:t>
      </w:r>
      <w:proofErr w:type="gramEnd"/>
      <w:r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a produrre nuovi spettacoli su temi, luoghi e personaggi di storia e cultura locale</w:t>
      </w:r>
    </w:p>
    <w:p w:rsidR="004C50E1" w:rsidRPr="0032164D" w:rsidRDefault="004C50E1" w:rsidP="00DD2E22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</w:pPr>
      <w:proofErr w:type="gramStart"/>
      <w:r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valorizzazione</w:t>
      </w:r>
      <w:proofErr w:type="gramEnd"/>
      <w:r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del patrimonio artistico, culturale e industriale del territorio attraverso installazioni teatrali in ville, parchi ed edifici pubblici o privati di particolare interesse</w:t>
      </w:r>
    </w:p>
    <w:p w:rsidR="004C50E1" w:rsidRDefault="004C50E1" w:rsidP="00F11ED8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jc w:val="both"/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</w:pPr>
      <w:proofErr w:type="gramStart"/>
      <w:r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promozione</w:t>
      </w:r>
      <w:proofErr w:type="gramEnd"/>
      <w:r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alla lettura e impegno diretto nella costituzione di nuove biblioteche pubbliche specializzate (</w:t>
      </w:r>
      <w:r w:rsidR="00E24960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teatro, fumetto e illustrazione</w:t>
      </w:r>
      <w:r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) e nuovi punti prestito all’interno del CSBNO (Consorzio Sistema Bibliotecario Nord Ovest), gestite prevalentemente da volontari</w:t>
      </w:r>
    </w:p>
    <w:p w:rsidR="00F11ED8" w:rsidRPr="00F11ED8" w:rsidRDefault="00F11ED8" w:rsidP="00F11ED8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ind w:left="480"/>
        <w:jc w:val="both"/>
        <w:rPr>
          <w:rFonts w:asciiTheme="minorHAnsi" w:eastAsiaTheme="minorHAnsi" w:hAnsiTheme="minorHAnsi" w:cstheme="minorBidi"/>
          <w:color w:val="auto"/>
          <w:sz w:val="12"/>
          <w:szCs w:val="12"/>
          <w:bdr w:val="none" w:sz="0" w:space="0" w:color="auto"/>
          <w:lang w:eastAsia="en-US"/>
        </w:rPr>
      </w:pPr>
    </w:p>
    <w:p w:rsidR="006A18A2" w:rsidRPr="0032164D" w:rsidRDefault="00CE4B43" w:rsidP="00F11E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ind w:left="-284"/>
        <w:jc w:val="both"/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3) </w:t>
      </w:r>
      <w:r w:rsidR="00DF79D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si impegna</w:t>
      </w:r>
      <w:r w:rsidR="004F16A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a:</w:t>
      </w:r>
      <w:r w:rsidR="004C50E1"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</w:t>
      </w:r>
    </w:p>
    <w:p w:rsidR="006A18A2" w:rsidRPr="0032164D" w:rsidRDefault="004C50E1" w:rsidP="006A18A2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</w:pPr>
      <w:proofErr w:type="gramStart"/>
      <w:r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raccogliere</w:t>
      </w:r>
      <w:proofErr w:type="gramEnd"/>
      <w:r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e consegnare i dati r</w:t>
      </w:r>
      <w:r w:rsidR="006A18A2"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ichiesti nei tempi prestabiliti</w:t>
      </w:r>
    </w:p>
    <w:p w:rsidR="0032164D" w:rsidRPr="0032164D" w:rsidRDefault="0032164D" w:rsidP="006A18A2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</w:pPr>
      <w:proofErr w:type="gramStart"/>
      <w:r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sostenere</w:t>
      </w:r>
      <w:proofErr w:type="gramEnd"/>
      <w:r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i costi di produzione del proprio spettacolo (scenografie, costumi, </w:t>
      </w:r>
      <w:proofErr w:type="spellStart"/>
      <w:r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ecc</w:t>
      </w:r>
      <w:proofErr w:type="spellEnd"/>
      <w:r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)</w:t>
      </w:r>
    </w:p>
    <w:p w:rsidR="006A18A2" w:rsidRPr="0032164D" w:rsidRDefault="003475C3" w:rsidP="006A18A2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</w:pPr>
      <w:proofErr w:type="gramStart"/>
      <w:r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allestire</w:t>
      </w:r>
      <w:proofErr w:type="gramEnd"/>
      <w:r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e </w:t>
      </w:r>
      <w:proofErr w:type="spellStart"/>
      <w:r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disallestire</w:t>
      </w:r>
      <w:proofErr w:type="spellEnd"/>
      <w:r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il </w:t>
      </w:r>
      <w:r w:rsidR="006A18A2"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proprio spettacolo</w:t>
      </w:r>
    </w:p>
    <w:p w:rsidR="00A0293A" w:rsidRPr="00A0293A" w:rsidRDefault="004C50E1" w:rsidP="00A0293A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</w:pPr>
      <w:proofErr w:type="gramStart"/>
      <w:r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prendersi</w:t>
      </w:r>
      <w:proofErr w:type="gramEnd"/>
      <w:r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cura </w:t>
      </w:r>
      <w:r w:rsidR="00AF5E36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dei luoghi messi a disposizione e</w:t>
      </w:r>
      <w:r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, qualora fosse necessità del proprio gruppo e ve ne fosse disponibilità, a prendersi cura degli impi</w:t>
      </w:r>
      <w:r w:rsidR="00F11ED8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anti prestati gratuitamente dal Comune di Rho o </w:t>
      </w:r>
      <w:proofErr w:type="spellStart"/>
      <w:r w:rsidR="00F11ED8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dall’</w:t>
      </w:r>
      <w:r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Ass</w:t>
      </w:r>
      <w:proofErr w:type="spellEnd"/>
      <w:r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. Teatro dell’</w:t>
      </w:r>
      <w:r w:rsidR="000A2456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Armadillo, rispettandone gli specifici accordi </w:t>
      </w:r>
    </w:p>
    <w:p w:rsidR="00A0293A" w:rsidRPr="00F11ED8" w:rsidRDefault="00A0293A" w:rsidP="006B6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-284"/>
        <w:jc w:val="both"/>
        <w:rPr>
          <w:rFonts w:asciiTheme="minorHAnsi" w:eastAsiaTheme="minorHAnsi" w:hAnsiTheme="minorHAnsi" w:cstheme="minorBidi"/>
          <w:color w:val="auto"/>
          <w:sz w:val="12"/>
          <w:szCs w:val="12"/>
          <w:bdr w:val="none" w:sz="0" w:space="0" w:color="auto"/>
          <w:lang w:eastAsia="en-US"/>
        </w:rPr>
      </w:pPr>
    </w:p>
    <w:p w:rsidR="004F16A1" w:rsidRDefault="00CE4B43" w:rsidP="006B6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-284"/>
        <w:jc w:val="both"/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4) </w:t>
      </w:r>
      <w:r w:rsidR="00D53CE2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comprende</w:t>
      </w:r>
      <w:r w:rsidR="004F16A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che:</w:t>
      </w:r>
    </w:p>
    <w:p w:rsidR="00A0293A" w:rsidRDefault="004F16A1" w:rsidP="004F16A1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l</w:t>
      </w:r>
      <w:r w:rsidR="00AF5E36" w:rsidRPr="004F16A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a</w:t>
      </w:r>
      <w:proofErr w:type="gramEnd"/>
      <w:r w:rsidR="00AF5E36" w:rsidRPr="004F16A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</w:t>
      </w:r>
      <w:r w:rsidR="00DF79D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R</w:t>
      </w:r>
      <w:r w:rsidR="00AF5E36" w:rsidRPr="004F16A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assegna amplifica </w:t>
      </w:r>
      <w:r w:rsidR="00E24AE9" w:rsidRPr="004F16A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i</w:t>
      </w:r>
      <w:r w:rsidR="00AF5E36" w:rsidRPr="004F16A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canali pubblicitari </w:t>
      </w:r>
      <w:r w:rsidR="00E24AE9" w:rsidRPr="004F16A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messi in atto </w:t>
      </w:r>
      <w:r w:rsidR="00AF5E36" w:rsidRPr="004F16A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d</w:t>
      </w:r>
      <w:r w:rsidR="00E24AE9" w:rsidRPr="004F16A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alle compagnie</w:t>
      </w:r>
      <w:r w:rsidR="00AF5E36" w:rsidRPr="004F16A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ma non garantisce il pubblico</w:t>
      </w:r>
      <w:r w:rsidR="00DF79D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:</w:t>
      </w:r>
      <w:r w:rsidRPr="00DF79D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le compagnie </w:t>
      </w:r>
      <w:r w:rsidR="00AF5E36" w:rsidRPr="00DF79D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pertanto si </w:t>
      </w:r>
      <w:r w:rsidR="00A0293A" w:rsidRPr="00DF79D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attiva</w:t>
      </w:r>
      <w:r w:rsidR="00925ECA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no</w:t>
      </w:r>
      <w:r w:rsidR="00A0293A" w:rsidRPr="00DF79D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</w:t>
      </w:r>
      <w:r w:rsidR="00DF79D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pe</w:t>
      </w:r>
      <w:r w:rsidR="00A0293A" w:rsidRPr="00DF79D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r promuovere </w:t>
      </w:r>
      <w:r w:rsidRPr="00DF79D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autonomamente lo </w:t>
      </w:r>
      <w:r w:rsidR="00E24AE9" w:rsidRPr="00DF79D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spettacolo fra i propri contatti</w:t>
      </w:r>
      <w:r w:rsidR="00925ECA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e, affinché la Rassegna possa essere loro cassa di risonanza, condividono con la stessa i canali pubblic</w:t>
      </w:r>
      <w:r w:rsidR="00CE4B43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itari utilizzati (es: evento su </w:t>
      </w:r>
      <w:r w:rsidR="00925ECA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FB)</w:t>
      </w:r>
    </w:p>
    <w:p w:rsidR="00DF79D1" w:rsidRDefault="00DF79D1" w:rsidP="004F16A1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in</w:t>
      </w:r>
      <w:proofErr w:type="gramEnd"/>
      <w:r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un’ottica di condivisione dei suddetti principi, il modo migliore per partecipare alla Rassegna è viverla come pubblico degli spettacoli altrui</w:t>
      </w:r>
    </w:p>
    <w:p w:rsidR="00925ECA" w:rsidRDefault="00925ECA" w:rsidP="006B6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-284"/>
        <w:jc w:val="both"/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</w:pPr>
    </w:p>
    <w:p w:rsidR="00F11ED8" w:rsidRDefault="00F11ED8" w:rsidP="006B6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-284"/>
        <w:jc w:val="both"/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</w:pPr>
    </w:p>
    <w:p w:rsidR="006205D2" w:rsidRPr="00F11ED8" w:rsidRDefault="004C50E1" w:rsidP="00F11E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-284"/>
        <w:jc w:val="both"/>
        <w:rPr>
          <w:rFonts w:asciiTheme="minorHAnsi" w:eastAsiaTheme="minorHAnsi" w:hAnsiTheme="minorHAnsi" w:cstheme="minorBidi"/>
          <w:b/>
          <w:color w:val="auto"/>
          <w:szCs w:val="22"/>
          <w:bdr w:val="none" w:sz="0" w:space="0" w:color="auto"/>
          <w:lang w:eastAsia="en-US"/>
        </w:rPr>
      </w:pPr>
      <w:proofErr w:type="gramStart"/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luogo</w:t>
      </w:r>
      <w:proofErr w:type="gramEnd"/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 xml:space="preserve"> __________________</w:t>
      </w:r>
      <w:r w:rsidR="00E24960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</w:t>
      </w:r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______ data _____</w:t>
      </w:r>
      <w:r w:rsidR="00E24960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</w:t>
      </w:r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_______</w:t>
      </w:r>
      <w:r w:rsidR="006B633E"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</w:t>
      </w:r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</w:t>
      </w:r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ab/>
        <w:t>firma____</w:t>
      </w:r>
      <w:r w:rsidR="00E24960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</w:t>
      </w:r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___________</w:t>
      </w:r>
      <w:r w:rsidR="00CC22E7" w:rsidRPr="0032164D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____</w:t>
      </w:r>
      <w:r w:rsidRPr="004C50E1">
        <w:rPr>
          <w:rFonts w:asciiTheme="minorHAnsi" w:eastAsiaTheme="minorHAnsi" w:hAnsiTheme="minorHAnsi" w:cstheme="minorBidi"/>
          <w:color w:val="auto"/>
          <w:sz w:val="20"/>
          <w:szCs w:val="22"/>
          <w:bdr w:val="none" w:sz="0" w:space="0" w:color="auto"/>
          <w:lang w:eastAsia="en-US"/>
        </w:rPr>
        <w:t>________________________</w:t>
      </w:r>
    </w:p>
    <w:sectPr w:rsidR="006205D2" w:rsidRPr="00F11ED8" w:rsidSect="00CE4B43">
      <w:footerReference w:type="default" r:id="rId9"/>
      <w:pgSz w:w="11900" w:h="16840"/>
      <w:pgMar w:top="284" w:right="560" w:bottom="73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E9" w:rsidRDefault="001162E9">
      <w:r>
        <w:separator/>
      </w:r>
    </w:p>
  </w:endnote>
  <w:endnote w:type="continuationSeparator" w:id="0">
    <w:p w:rsidR="001162E9" w:rsidRDefault="0011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6D" w:rsidRDefault="008971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E9" w:rsidRDefault="001162E9">
      <w:r>
        <w:separator/>
      </w:r>
    </w:p>
  </w:footnote>
  <w:footnote w:type="continuationSeparator" w:id="0">
    <w:p w:rsidR="001162E9" w:rsidRDefault="0011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A36"/>
    <w:multiLevelType w:val="hybridMultilevel"/>
    <w:tmpl w:val="15547730"/>
    <w:lvl w:ilvl="0" w:tplc="471EE0A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44F6BC6"/>
    <w:multiLevelType w:val="hybridMultilevel"/>
    <w:tmpl w:val="06040952"/>
    <w:lvl w:ilvl="0" w:tplc="0410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AA564EE"/>
    <w:multiLevelType w:val="hybridMultilevel"/>
    <w:tmpl w:val="A254DCC4"/>
    <w:lvl w:ilvl="0" w:tplc="0410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" w15:restartNumberingAfterBreak="0">
    <w:nsid w:val="1B8B6AB5"/>
    <w:multiLevelType w:val="hybridMultilevel"/>
    <w:tmpl w:val="F6C47370"/>
    <w:lvl w:ilvl="0" w:tplc="0410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5C8340C"/>
    <w:multiLevelType w:val="hybridMultilevel"/>
    <w:tmpl w:val="38A4721E"/>
    <w:lvl w:ilvl="0" w:tplc="75141C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564DC"/>
    <w:multiLevelType w:val="hybridMultilevel"/>
    <w:tmpl w:val="1CA2C074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9215FE9"/>
    <w:multiLevelType w:val="hybridMultilevel"/>
    <w:tmpl w:val="1E644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46286"/>
    <w:multiLevelType w:val="hybridMultilevel"/>
    <w:tmpl w:val="AC966E5C"/>
    <w:lvl w:ilvl="0" w:tplc="DB0278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041CD0"/>
    <w:multiLevelType w:val="hybridMultilevel"/>
    <w:tmpl w:val="20B412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A2048"/>
    <w:multiLevelType w:val="hybridMultilevel"/>
    <w:tmpl w:val="2E58633E"/>
    <w:lvl w:ilvl="0" w:tplc="0410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C187D5C"/>
    <w:multiLevelType w:val="hybridMultilevel"/>
    <w:tmpl w:val="F6D4C4C4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05D2"/>
    <w:rsid w:val="00012A4D"/>
    <w:rsid w:val="00012FBB"/>
    <w:rsid w:val="00016686"/>
    <w:rsid w:val="00020C6B"/>
    <w:rsid w:val="00024008"/>
    <w:rsid w:val="0003340E"/>
    <w:rsid w:val="00043857"/>
    <w:rsid w:val="000555A0"/>
    <w:rsid w:val="0006331B"/>
    <w:rsid w:val="00067C8B"/>
    <w:rsid w:val="00076090"/>
    <w:rsid w:val="000841BA"/>
    <w:rsid w:val="00090221"/>
    <w:rsid w:val="000958E2"/>
    <w:rsid w:val="000A13D7"/>
    <w:rsid w:val="000A2456"/>
    <w:rsid w:val="000D437F"/>
    <w:rsid w:val="000E18FE"/>
    <w:rsid w:val="000E2789"/>
    <w:rsid w:val="000E6E3A"/>
    <w:rsid w:val="000F0ACA"/>
    <w:rsid w:val="00106EA3"/>
    <w:rsid w:val="00110B2A"/>
    <w:rsid w:val="00113F7F"/>
    <w:rsid w:val="001144B4"/>
    <w:rsid w:val="001162E9"/>
    <w:rsid w:val="00122BA3"/>
    <w:rsid w:val="0012594A"/>
    <w:rsid w:val="0012651F"/>
    <w:rsid w:val="00132068"/>
    <w:rsid w:val="001366E4"/>
    <w:rsid w:val="00154A52"/>
    <w:rsid w:val="00155864"/>
    <w:rsid w:val="00164BDF"/>
    <w:rsid w:val="0019350C"/>
    <w:rsid w:val="001A3FF4"/>
    <w:rsid w:val="001C15D6"/>
    <w:rsid w:val="001C4C5B"/>
    <w:rsid w:val="001E508C"/>
    <w:rsid w:val="001F244F"/>
    <w:rsid w:val="002026C6"/>
    <w:rsid w:val="00205CB9"/>
    <w:rsid w:val="0022782F"/>
    <w:rsid w:val="0023172D"/>
    <w:rsid w:val="002369EC"/>
    <w:rsid w:val="002429EF"/>
    <w:rsid w:val="00253C7B"/>
    <w:rsid w:val="002561EA"/>
    <w:rsid w:val="0026774A"/>
    <w:rsid w:val="00283B48"/>
    <w:rsid w:val="0029281D"/>
    <w:rsid w:val="002A6927"/>
    <w:rsid w:val="002B5E8F"/>
    <w:rsid w:val="002C25D0"/>
    <w:rsid w:val="002C42F6"/>
    <w:rsid w:val="002D6323"/>
    <w:rsid w:val="002F6ABB"/>
    <w:rsid w:val="00304E3A"/>
    <w:rsid w:val="00305E3D"/>
    <w:rsid w:val="00313692"/>
    <w:rsid w:val="0032164D"/>
    <w:rsid w:val="00332748"/>
    <w:rsid w:val="00345C52"/>
    <w:rsid w:val="003475C3"/>
    <w:rsid w:val="00361E05"/>
    <w:rsid w:val="00363543"/>
    <w:rsid w:val="00364222"/>
    <w:rsid w:val="0036423C"/>
    <w:rsid w:val="00374D2F"/>
    <w:rsid w:val="00376297"/>
    <w:rsid w:val="00386168"/>
    <w:rsid w:val="00386209"/>
    <w:rsid w:val="003A0D16"/>
    <w:rsid w:val="003C1855"/>
    <w:rsid w:val="003D6CD7"/>
    <w:rsid w:val="003E4536"/>
    <w:rsid w:val="003E7A64"/>
    <w:rsid w:val="003F2645"/>
    <w:rsid w:val="003F44FC"/>
    <w:rsid w:val="0040166E"/>
    <w:rsid w:val="00402059"/>
    <w:rsid w:val="0040248F"/>
    <w:rsid w:val="004211E2"/>
    <w:rsid w:val="00432ED2"/>
    <w:rsid w:val="0043410A"/>
    <w:rsid w:val="00434C59"/>
    <w:rsid w:val="0044493A"/>
    <w:rsid w:val="00444BFA"/>
    <w:rsid w:val="00465EE5"/>
    <w:rsid w:val="00467615"/>
    <w:rsid w:val="0047343C"/>
    <w:rsid w:val="00474254"/>
    <w:rsid w:val="00487131"/>
    <w:rsid w:val="00487797"/>
    <w:rsid w:val="0049740A"/>
    <w:rsid w:val="004A076B"/>
    <w:rsid w:val="004A097D"/>
    <w:rsid w:val="004C50E1"/>
    <w:rsid w:val="004D6620"/>
    <w:rsid w:val="004F16A1"/>
    <w:rsid w:val="004F3FE9"/>
    <w:rsid w:val="00502981"/>
    <w:rsid w:val="005031A6"/>
    <w:rsid w:val="00521CFD"/>
    <w:rsid w:val="0052242F"/>
    <w:rsid w:val="00530885"/>
    <w:rsid w:val="00532EC3"/>
    <w:rsid w:val="00535AEF"/>
    <w:rsid w:val="00543A69"/>
    <w:rsid w:val="00553B6D"/>
    <w:rsid w:val="00565463"/>
    <w:rsid w:val="00566849"/>
    <w:rsid w:val="00572C5C"/>
    <w:rsid w:val="00575A3B"/>
    <w:rsid w:val="005916A6"/>
    <w:rsid w:val="0059530D"/>
    <w:rsid w:val="005A01A4"/>
    <w:rsid w:val="005B1E0C"/>
    <w:rsid w:val="005B20B5"/>
    <w:rsid w:val="005B6107"/>
    <w:rsid w:val="005E29D8"/>
    <w:rsid w:val="005F0297"/>
    <w:rsid w:val="005F41E3"/>
    <w:rsid w:val="005F7337"/>
    <w:rsid w:val="00613415"/>
    <w:rsid w:val="006205D2"/>
    <w:rsid w:val="006242F3"/>
    <w:rsid w:val="006337D1"/>
    <w:rsid w:val="0065166A"/>
    <w:rsid w:val="00662134"/>
    <w:rsid w:val="00680222"/>
    <w:rsid w:val="0068611B"/>
    <w:rsid w:val="00695C10"/>
    <w:rsid w:val="006A0CF5"/>
    <w:rsid w:val="006A18A2"/>
    <w:rsid w:val="006B1153"/>
    <w:rsid w:val="006B5FFE"/>
    <w:rsid w:val="006B633E"/>
    <w:rsid w:val="006C749A"/>
    <w:rsid w:val="006D1264"/>
    <w:rsid w:val="006F1BE8"/>
    <w:rsid w:val="006F1C2F"/>
    <w:rsid w:val="00715EE6"/>
    <w:rsid w:val="007176C5"/>
    <w:rsid w:val="007250AB"/>
    <w:rsid w:val="00730AD2"/>
    <w:rsid w:val="00733C14"/>
    <w:rsid w:val="007401D3"/>
    <w:rsid w:val="007558BE"/>
    <w:rsid w:val="007729D7"/>
    <w:rsid w:val="00786352"/>
    <w:rsid w:val="00791362"/>
    <w:rsid w:val="007A62E6"/>
    <w:rsid w:val="007B5AE6"/>
    <w:rsid w:val="007C0DCC"/>
    <w:rsid w:val="007D27D0"/>
    <w:rsid w:val="007D2C84"/>
    <w:rsid w:val="007D43BD"/>
    <w:rsid w:val="007D483E"/>
    <w:rsid w:val="007D56A0"/>
    <w:rsid w:val="007E0987"/>
    <w:rsid w:val="007F20EA"/>
    <w:rsid w:val="00804307"/>
    <w:rsid w:val="00817008"/>
    <w:rsid w:val="008200C8"/>
    <w:rsid w:val="008225B4"/>
    <w:rsid w:val="00827E37"/>
    <w:rsid w:val="00830D61"/>
    <w:rsid w:val="0083114B"/>
    <w:rsid w:val="00833866"/>
    <w:rsid w:val="00842653"/>
    <w:rsid w:val="00874F53"/>
    <w:rsid w:val="0089716D"/>
    <w:rsid w:val="008A5B1C"/>
    <w:rsid w:val="008A7363"/>
    <w:rsid w:val="008A7BDE"/>
    <w:rsid w:val="008B6733"/>
    <w:rsid w:val="008C4F91"/>
    <w:rsid w:val="008E283A"/>
    <w:rsid w:val="008F7F16"/>
    <w:rsid w:val="00903E3C"/>
    <w:rsid w:val="00910700"/>
    <w:rsid w:val="00925ECA"/>
    <w:rsid w:val="00927C98"/>
    <w:rsid w:val="00927DEA"/>
    <w:rsid w:val="009455BF"/>
    <w:rsid w:val="009649AC"/>
    <w:rsid w:val="00966BDC"/>
    <w:rsid w:val="00972BAF"/>
    <w:rsid w:val="00973A2A"/>
    <w:rsid w:val="00981FC4"/>
    <w:rsid w:val="00986CEC"/>
    <w:rsid w:val="009A6A7B"/>
    <w:rsid w:val="009B2CB7"/>
    <w:rsid w:val="009C1F4D"/>
    <w:rsid w:val="009C3FE4"/>
    <w:rsid w:val="009C483C"/>
    <w:rsid w:val="009F39B7"/>
    <w:rsid w:val="009F606D"/>
    <w:rsid w:val="00A0144A"/>
    <w:rsid w:val="00A0293A"/>
    <w:rsid w:val="00A02D0D"/>
    <w:rsid w:val="00A07E0B"/>
    <w:rsid w:val="00A07EAC"/>
    <w:rsid w:val="00A110A4"/>
    <w:rsid w:val="00A21CC1"/>
    <w:rsid w:val="00A317BD"/>
    <w:rsid w:val="00A336B2"/>
    <w:rsid w:val="00A432E6"/>
    <w:rsid w:val="00A4511D"/>
    <w:rsid w:val="00A57CC3"/>
    <w:rsid w:val="00A63472"/>
    <w:rsid w:val="00A67CB0"/>
    <w:rsid w:val="00A75BAA"/>
    <w:rsid w:val="00A77391"/>
    <w:rsid w:val="00A80775"/>
    <w:rsid w:val="00A87DE0"/>
    <w:rsid w:val="00A950B7"/>
    <w:rsid w:val="00AA36D7"/>
    <w:rsid w:val="00AA501E"/>
    <w:rsid w:val="00AB1090"/>
    <w:rsid w:val="00AB533E"/>
    <w:rsid w:val="00AC0C42"/>
    <w:rsid w:val="00AC66B5"/>
    <w:rsid w:val="00AD62D4"/>
    <w:rsid w:val="00AE4092"/>
    <w:rsid w:val="00AE6B26"/>
    <w:rsid w:val="00AF1442"/>
    <w:rsid w:val="00AF5546"/>
    <w:rsid w:val="00AF5E36"/>
    <w:rsid w:val="00B07894"/>
    <w:rsid w:val="00B17E8E"/>
    <w:rsid w:val="00B33148"/>
    <w:rsid w:val="00B34E53"/>
    <w:rsid w:val="00B41E5C"/>
    <w:rsid w:val="00B47122"/>
    <w:rsid w:val="00B54CE0"/>
    <w:rsid w:val="00B769CA"/>
    <w:rsid w:val="00B86814"/>
    <w:rsid w:val="00B87B26"/>
    <w:rsid w:val="00B94D55"/>
    <w:rsid w:val="00B94F42"/>
    <w:rsid w:val="00B95C92"/>
    <w:rsid w:val="00BB1DF1"/>
    <w:rsid w:val="00BB7ED6"/>
    <w:rsid w:val="00BC687D"/>
    <w:rsid w:val="00BD28B6"/>
    <w:rsid w:val="00BE1AD6"/>
    <w:rsid w:val="00BE58F6"/>
    <w:rsid w:val="00BF15B5"/>
    <w:rsid w:val="00BF61FA"/>
    <w:rsid w:val="00C07F86"/>
    <w:rsid w:val="00C11A20"/>
    <w:rsid w:val="00C1674F"/>
    <w:rsid w:val="00C448F9"/>
    <w:rsid w:val="00C67335"/>
    <w:rsid w:val="00C8186D"/>
    <w:rsid w:val="00C87910"/>
    <w:rsid w:val="00C94265"/>
    <w:rsid w:val="00CA4BED"/>
    <w:rsid w:val="00CC22E7"/>
    <w:rsid w:val="00CE4B43"/>
    <w:rsid w:val="00CF0802"/>
    <w:rsid w:val="00CF33B8"/>
    <w:rsid w:val="00CF69A7"/>
    <w:rsid w:val="00D01721"/>
    <w:rsid w:val="00D05179"/>
    <w:rsid w:val="00D36BFD"/>
    <w:rsid w:val="00D37955"/>
    <w:rsid w:val="00D41975"/>
    <w:rsid w:val="00D47D3C"/>
    <w:rsid w:val="00D525D0"/>
    <w:rsid w:val="00D53CE2"/>
    <w:rsid w:val="00D54E91"/>
    <w:rsid w:val="00D63187"/>
    <w:rsid w:val="00D659F8"/>
    <w:rsid w:val="00D77B2F"/>
    <w:rsid w:val="00DA1798"/>
    <w:rsid w:val="00DA4332"/>
    <w:rsid w:val="00DB2141"/>
    <w:rsid w:val="00DD2E22"/>
    <w:rsid w:val="00DD4534"/>
    <w:rsid w:val="00DE376E"/>
    <w:rsid w:val="00DE5495"/>
    <w:rsid w:val="00DF32C3"/>
    <w:rsid w:val="00DF678E"/>
    <w:rsid w:val="00DF79D1"/>
    <w:rsid w:val="00E00627"/>
    <w:rsid w:val="00E0406C"/>
    <w:rsid w:val="00E16015"/>
    <w:rsid w:val="00E24960"/>
    <w:rsid w:val="00E24AE9"/>
    <w:rsid w:val="00E32E05"/>
    <w:rsid w:val="00E416BF"/>
    <w:rsid w:val="00E624DA"/>
    <w:rsid w:val="00E66082"/>
    <w:rsid w:val="00E660EA"/>
    <w:rsid w:val="00E70C84"/>
    <w:rsid w:val="00E715E7"/>
    <w:rsid w:val="00E72AC8"/>
    <w:rsid w:val="00E738E0"/>
    <w:rsid w:val="00E75596"/>
    <w:rsid w:val="00E841A1"/>
    <w:rsid w:val="00E91542"/>
    <w:rsid w:val="00E950C8"/>
    <w:rsid w:val="00EA5A1E"/>
    <w:rsid w:val="00EA797E"/>
    <w:rsid w:val="00EC4635"/>
    <w:rsid w:val="00ED4B32"/>
    <w:rsid w:val="00EF1A1A"/>
    <w:rsid w:val="00EF642B"/>
    <w:rsid w:val="00F054CD"/>
    <w:rsid w:val="00F11ED8"/>
    <w:rsid w:val="00F2007D"/>
    <w:rsid w:val="00F20ECF"/>
    <w:rsid w:val="00F244DF"/>
    <w:rsid w:val="00F3226A"/>
    <w:rsid w:val="00F52459"/>
    <w:rsid w:val="00F62F6C"/>
    <w:rsid w:val="00F63E59"/>
    <w:rsid w:val="00F6733B"/>
    <w:rsid w:val="00F72DE6"/>
    <w:rsid w:val="00F73BB8"/>
    <w:rsid w:val="00F77EEB"/>
    <w:rsid w:val="00F82ED3"/>
    <w:rsid w:val="00F8371D"/>
    <w:rsid w:val="00F845CE"/>
    <w:rsid w:val="00F850B5"/>
    <w:rsid w:val="00F943ED"/>
    <w:rsid w:val="00FA1834"/>
    <w:rsid w:val="00FB41AB"/>
    <w:rsid w:val="00FB6238"/>
    <w:rsid w:val="00FE121A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4F6BF-750C-4C85-8224-FD377829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A5A1E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5A1E"/>
    <w:rPr>
      <w:u w:val="single"/>
    </w:rPr>
  </w:style>
  <w:style w:type="table" w:customStyle="1" w:styleId="TableNormal">
    <w:name w:val="Table Normal"/>
    <w:rsid w:val="00EA5A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rsid w:val="00EA5A1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ccdpe">
    <w:name w:val="hccdpe"/>
    <w:rsid w:val="00EA5A1E"/>
  </w:style>
  <w:style w:type="character" w:customStyle="1" w:styleId="Hyperlink0">
    <w:name w:val="Hyperlink.0"/>
    <w:basedOn w:val="hccdpe"/>
    <w:rsid w:val="00EA5A1E"/>
    <w:rPr>
      <w:rFonts w:ascii="Arial" w:eastAsia="Arial" w:hAnsi="Arial" w:cs="Arial"/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5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50C"/>
    <w:rPr>
      <w:rFonts w:ascii="Tahoma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EC46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971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16D"/>
    <w:rPr>
      <w:rFonts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8971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16D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3371-E2BB-42E5-89E1-8C0241D3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</dc:creator>
  <cp:lastModifiedBy>Massimiliano Mancia</cp:lastModifiedBy>
  <cp:revision>61</cp:revision>
  <cp:lastPrinted>2015-03-26T16:42:00Z</cp:lastPrinted>
  <dcterms:created xsi:type="dcterms:W3CDTF">2014-03-03T12:32:00Z</dcterms:created>
  <dcterms:modified xsi:type="dcterms:W3CDTF">2017-12-14T16:12:00Z</dcterms:modified>
</cp:coreProperties>
</file>